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34C53">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桩基工程专业分包报价单</w:t>
      </w:r>
      <w:bookmarkStart w:id="0" w:name="_GoBack"/>
      <w:bookmarkEnd w:id="0"/>
    </w:p>
    <w:p w14:paraId="6806602C">
      <w:pPr>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工程名称：昭君国际滑雪场扩建升级项目-土建工程EPC总承包</w:t>
      </w:r>
    </w:p>
    <w:tbl>
      <w:tblPr>
        <w:tblStyle w:val="3"/>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29"/>
        <w:gridCol w:w="1553"/>
        <w:gridCol w:w="3024"/>
        <w:gridCol w:w="525"/>
        <w:gridCol w:w="542"/>
        <w:gridCol w:w="968"/>
        <w:gridCol w:w="1175"/>
        <w:gridCol w:w="1130"/>
        <w:gridCol w:w="850"/>
      </w:tblGrid>
      <w:tr w14:paraId="51D8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913" w:hRule="atLeast"/>
          <w:jc w:val="center"/>
        </w:trPr>
        <w:tc>
          <w:tcPr>
            <w:tcW w:w="210" w:type="pct"/>
            <w:vAlign w:val="center"/>
          </w:tcPr>
          <w:p w14:paraId="57ED748A">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61" w:type="pct"/>
            <w:vAlign w:val="center"/>
          </w:tcPr>
          <w:p w14:paraId="6B9C57DD">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1482" w:type="pct"/>
            <w:vAlign w:val="center"/>
          </w:tcPr>
          <w:p w14:paraId="1A3BAF13">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项目特征</w:t>
            </w:r>
          </w:p>
        </w:tc>
        <w:tc>
          <w:tcPr>
            <w:tcW w:w="257" w:type="pct"/>
            <w:vAlign w:val="center"/>
          </w:tcPr>
          <w:p w14:paraId="52572BB8">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施工内容</w:t>
            </w:r>
          </w:p>
        </w:tc>
        <w:tc>
          <w:tcPr>
            <w:tcW w:w="265" w:type="pct"/>
            <w:vAlign w:val="center"/>
          </w:tcPr>
          <w:p w14:paraId="590FB128">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474" w:type="pct"/>
            <w:vAlign w:val="center"/>
          </w:tcPr>
          <w:p w14:paraId="288D5E34">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工程量（暂估）</w:t>
            </w:r>
          </w:p>
        </w:tc>
        <w:tc>
          <w:tcPr>
            <w:tcW w:w="576" w:type="pct"/>
            <w:vAlign w:val="center"/>
          </w:tcPr>
          <w:p w14:paraId="7B375134">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p w14:paraId="27765261">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（元/米）</w:t>
            </w:r>
          </w:p>
        </w:tc>
        <w:tc>
          <w:tcPr>
            <w:tcW w:w="554" w:type="pct"/>
            <w:vAlign w:val="center"/>
          </w:tcPr>
          <w:p w14:paraId="6F9CAE37">
            <w:pPr>
              <w:snapToGrid w:val="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小计</w:t>
            </w:r>
          </w:p>
          <w:p w14:paraId="1369AEB4">
            <w:pPr>
              <w:snapToGrid w:val="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元</w:t>
            </w:r>
            <w:r>
              <w:rPr>
                <w:rFonts w:hint="eastAsia" w:ascii="宋体" w:hAnsi="宋体" w:eastAsia="宋体" w:cs="宋体"/>
                <w:color w:val="auto"/>
                <w:sz w:val="22"/>
                <w:szCs w:val="22"/>
                <w:highlight w:val="none"/>
                <w:lang w:eastAsia="zh-CN"/>
              </w:rPr>
              <w:t>）</w:t>
            </w:r>
          </w:p>
        </w:tc>
        <w:tc>
          <w:tcPr>
            <w:tcW w:w="416" w:type="pct"/>
            <w:vAlign w:val="center"/>
          </w:tcPr>
          <w:p w14:paraId="4171726F">
            <w:pPr>
              <w:snapToGri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87B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215" w:hRule="atLeast"/>
          <w:jc w:val="center"/>
        </w:trPr>
        <w:tc>
          <w:tcPr>
            <w:tcW w:w="210" w:type="pct"/>
            <w:vAlign w:val="center"/>
          </w:tcPr>
          <w:p w14:paraId="52ECA569">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761" w:type="pct"/>
            <w:vAlign w:val="center"/>
          </w:tcPr>
          <w:p w14:paraId="15C1F97E">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（桩径0.8m）</w:t>
            </w:r>
          </w:p>
          <w:p w14:paraId="70B92737">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成孔灌注桩纯入土成孔</w:t>
            </w:r>
          </w:p>
        </w:tc>
        <w:tc>
          <w:tcPr>
            <w:tcW w:w="1482" w:type="pct"/>
            <w:vMerge w:val="restart"/>
            <w:vAlign w:val="center"/>
          </w:tcPr>
          <w:p w14:paraId="72207C77">
            <w:pPr>
              <w:jc w:val="left"/>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1、机械旋挖钻孔灌注桩，桩径800mm。</w:t>
            </w:r>
          </w:p>
          <w:p w14:paraId="28BDB788">
            <w:pPr>
              <w:jc w:val="left"/>
              <w:rPr>
                <w:rFonts w:hint="eastAsia"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2、含桩位测量放线、机械成孔、定额套筒、安拆导管、钢筋笼制安、混凝土浇筑、声测管安装、泥浆池建造、造浆、泥浆外运、负责编制并提供施工资料和验收资料。</w:t>
            </w:r>
          </w:p>
          <w:p w14:paraId="6D0354EF">
            <w:pPr>
              <w:snapToGrid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vertAlign w:val="baseline"/>
                <w:lang w:val="en-US" w:eastAsia="zh-CN"/>
              </w:rPr>
              <w:t>2、含机械设备进出场、材料上下车、场内运输、人工配合、试样制作及配合试验检测等费用。</w:t>
            </w:r>
          </w:p>
        </w:tc>
        <w:tc>
          <w:tcPr>
            <w:tcW w:w="257" w:type="pct"/>
            <w:vMerge w:val="restart"/>
            <w:vAlign w:val="center"/>
          </w:tcPr>
          <w:p w14:paraId="429122CA">
            <w:pPr>
              <w:snapToGrid w:val="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具</w:t>
            </w:r>
          </w:p>
          <w:p w14:paraId="379D8B4D">
            <w:pPr>
              <w:snapToGrid w:val="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体</w:t>
            </w:r>
          </w:p>
          <w:p w14:paraId="55F35D4A">
            <w:pPr>
              <w:snapToGrid w:val="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详</w:t>
            </w:r>
          </w:p>
          <w:p w14:paraId="7105942F">
            <w:pPr>
              <w:snapToGrid w:val="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见</w:t>
            </w:r>
          </w:p>
          <w:p w14:paraId="5A77BDF5">
            <w:pPr>
              <w:snapToGrid w:val="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施</w:t>
            </w:r>
          </w:p>
          <w:p w14:paraId="508CF778">
            <w:pPr>
              <w:snapToGrid w:val="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w:t>
            </w:r>
          </w:p>
          <w:p w14:paraId="79DCB154">
            <w:pPr>
              <w:snapToGrid w:val="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图</w:t>
            </w:r>
          </w:p>
        </w:tc>
        <w:tc>
          <w:tcPr>
            <w:tcW w:w="265" w:type="pct"/>
            <w:vAlign w:val="center"/>
          </w:tcPr>
          <w:p w14:paraId="73AD0F36">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米</w:t>
            </w:r>
          </w:p>
        </w:tc>
        <w:tc>
          <w:tcPr>
            <w:tcW w:w="474" w:type="pct"/>
            <w:vAlign w:val="center"/>
          </w:tcPr>
          <w:p w14:paraId="67D43096">
            <w:pPr>
              <w:snapToGrid w:val="0"/>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1600</w:t>
            </w:r>
          </w:p>
        </w:tc>
        <w:tc>
          <w:tcPr>
            <w:tcW w:w="576" w:type="pct"/>
            <w:vAlign w:val="center"/>
          </w:tcPr>
          <w:p w14:paraId="3C8E82FC">
            <w:pPr>
              <w:snapToGrid w:val="0"/>
              <w:jc w:val="center"/>
              <w:rPr>
                <w:rFonts w:hint="eastAsia" w:ascii="宋体" w:hAnsi="宋体" w:eastAsia="宋体" w:cs="宋体"/>
                <w:color w:val="auto"/>
                <w:sz w:val="20"/>
                <w:szCs w:val="20"/>
                <w:highlight w:val="none"/>
              </w:rPr>
            </w:pPr>
          </w:p>
        </w:tc>
        <w:tc>
          <w:tcPr>
            <w:tcW w:w="554" w:type="pct"/>
            <w:vAlign w:val="center"/>
          </w:tcPr>
          <w:p w14:paraId="7E20EC7F">
            <w:pPr>
              <w:snapToGrid w:val="0"/>
              <w:jc w:val="center"/>
              <w:rPr>
                <w:rFonts w:hint="eastAsia" w:ascii="宋体" w:hAnsi="宋体" w:eastAsia="宋体" w:cs="宋体"/>
                <w:color w:val="auto"/>
                <w:sz w:val="20"/>
                <w:szCs w:val="20"/>
                <w:highlight w:val="none"/>
              </w:rPr>
            </w:pPr>
          </w:p>
        </w:tc>
        <w:tc>
          <w:tcPr>
            <w:tcW w:w="416" w:type="pct"/>
            <w:vMerge w:val="restart"/>
            <w:vAlign w:val="center"/>
          </w:tcPr>
          <w:p w14:paraId="54BBFA76">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钢筋、混凝土和声测管甲供</w:t>
            </w:r>
          </w:p>
        </w:tc>
      </w:tr>
      <w:tr w14:paraId="062A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2271" w:hRule="atLeast"/>
          <w:jc w:val="center"/>
        </w:trPr>
        <w:tc>
          <w:tcPr>
            <w:tcW w:w="210" w:type="pct"/>
            <w:vAlign w:val="center"/>
          </w:tcPr>
          <w:p w14:paraId="565EB3AC">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761" w:type="pct"/>
            <w:vAlign w:val="center"/>
          </w:tcPr>
          <w:p w14:paraId="762D73C5">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（桩径0.8m）</w:t>
            </w:r>
          </w:p>
          <w:p w14:paraId="0A1FA322">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成孔灌注桩纯入岩石成孔</w:t>
            </w:r>
          </w:p>
        </w:tc>
        <w:tc>
          <w:tcPr>
            <w:tcW w:w="1482" w:type="pct"/>
            <w:vMerge w:val="continue"/>
            <w:vAlign w:val="center"/>
          </w:tcPr>
          <w:p w14:paraId="7AC1F410">
            <w:pPr>
              <w:snapToGrid w:val="0"/>
              <w:jc w:val="left"/>
              <w:rPr>
                <w:rFonts w:hint="eastAsia" w:ascii="宋体" w:hAnsi="宋体" w:eastAsia="宋体" w:cs="宋体"/>
                <w:color w:val="auto"/>
                <w:sz w:val="20"/>
                <w:szCs w:val="20"/>
                <w:highlight w:val="none"/>
              </w:rPr>
            </w:pPr>
          </w:p>
        </w:tc>
        <w:tc>
          <w:tcPr>
            <w:tcW w:w="257" w:type="pct"/>
            <w:vMerge w:val="continue"/>
            <w:vAlign w:val="center"/>
          </w:tcPr>
          <w:p w14:paraId="7DBD0A29">
            <w:pPr>
              <w:snapToGrid w:val="0"/>
              <w:spacing w:line="360" w:lineRule="auto"/>
              <w:jc w:val="center"/>
              <w:rPr>
                <w:rFonts w:hint="eastAsia" w:ascii="宋体" w:hAnsi="宋体" w:eastAsia="宋体" w:cs="宋体"/>
                <w:color w:val="auto"/>
                <w:sz w:val="20"/>
                <w:szCs w:val="20"/>
                <w:highlight w:val="none"/>
              </w:rPr>
            </w:pPr>
          </w:p>
        </w:tc>
        <w:tc>
          <w:tcPr>
            <w:tcW w:w="265" w:type="pct"/>
            <w:vAlign w:val="center"/>
          </w:tcPr>
          <w:p w14:paraId="583BCCF1">
            <w:pPr>
              <w:snapToGrid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米</w:t>
            </w:r>
          </w:p>
        </w:tc>
        <w:tc>
          <w:tcPr>
            <w:tcW w:w="474" w:type="pct"/>
            <w:vAlign w:val="center"/>
          </w:tcPr>
          <w:p w14:paraId="093211BF">
            <w:pPr>
              <w:snapToGrid w:val="0"/>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310</w:t>
            </w:r>
          </w:p>
        </w:tc>
        <w:tc>
          <w:tcPr>
            <w:tcW w:w="576" w:type="pct"/>
            <w:vAlign w:val="center"/>
          </w:tcPr>
          <w:p w14:paraId="60DF77D8">
            <w:pPr>
              <w:snapToGrid w:val="0"/>
              <w:jc w:val="center"/>
              <w:rPr>
                <w:rFonts w:hint="eastAsia" w:ascii="宋体" w:hAnsi="宋体" w:eastAsia="宋体" w:cs="宋体"/>
                <w:color w:val="auto"/>
                <w:sz w:val="20"/>
                <w:szCs w:val="20"/>
                <w:highlight w:val="none"/>
              </w:rPr>
            </w:pPr>
          </w:p>
        </w:tc>
        <w:tc>
          <w:tcPr>
            <w:tcW w:w="554" w:type="pct"/>
            <w:vAlign w:val="center"/>
          </w:tcPr>
          <w:p w14:paraId="780580CB">
            <w:pPr>
              <w:snapToGrid w:val="0"/>
              <w:jc w:val="center"/>
              <w:rPr>
                <w:rFonts w:hint="eastAsia" w:ascii="宋体" w:hAnsi="宋体" w:eastAsia="宋体" w:cs="宋体"/>
                <w:color w:val="auto"/>
                <w:sz w:val="20"/>
                <w:szCs w:val="20"/>
                <w:highlight w:val="none"/>
              </w:rPr>
            </w:pPr>
          </w:p>
        </w:tc>
        <w:tc>
          <w:tcPr>
            <w:tcW w:w="416" w:type="pct"/>
            <w:vMerge w:val="continue"/>
            <w:vAlign w:val="center"/>
          </w:tcPr>
          <w:p w14:paraId="240C59EF">
            <w:pPr>
              <w:snapToGrid w:val="0"/>
              <w:jc w:val="center"/>
              <w:rPr>
                <w:rFonts w:hint="eastAsia" w:ascii="宋体" w:hAnsi="宋体" w:eastAsia="宋体" w:cs="宋体"/>
                <w:color w:val="auto"/>
                <w:sz w:val="20"/>
                <w:szCs w:val="20"/>
                <w:highlight w:val="none"/>
              </w:rPr>
            </w:pPr>
          </w:p>
        </w:tc>
      </w:tr>
      <w:tr w14:paraId="3580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20" w:hRule="atLeast"/>
          <w:jc w:val="center"/>
        </w:trPr>
        <w:tc>
          <w:tcPr>
            <w:tcW w:w="2978" w:type="pct"/>
            <w:gridSpan w:val="5"/>
            <w:vAlign w:val="center"/>
          </w:tcPr>
          <w:p w14:paraId="5E3AF5BB">
            <w:pPr>
              <w:snapToGrid w:val="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  计</w:t>
            </w:r>
          </w:p>
        </w:tc>
        <w:tc>
          <w:tcPr>
            <w:tcW w:w="474" w:type="pct"/>
            <w:vAlign w:val="center"/>
          </w:tcPr>
          <w:p w14:paraId="73F88ED7">
            <w:pPr>
              <w:snapToGrid w:val="0"/>
              <w:jc w:val="center"/>
              <w:rPr>
                <w:rFonts w:hint="eastAsia" w:ascii="宋体" w:hAnsi="宋体" w:eastAsia="宋体" w:cs="宋体"/>
                <w:color w:val="auto"/>
                <w:sz w:val="20"/>
                <w:szCs w:val="20"/>
                <w:highlight w:val="none"/>
              </w:rPr>
            </w:pPr>
          </w:p>
        </w:tc>
        <w:tc>
          <w:tcPr>
            <w:tcW w:w="576" w:type="pct"/>
            <w:vAlign w:val="center"/>
          </w:tcPr>
          <w:p w14:paraId="71A2D2D3">
            <w:pPr>
              <w:snapToGrid w:val="0"/>
              <w:jc w:val="center"/>
              <w:rPr>
                <w:rFonts w:hint="eastAsia" w:ascii="宋体" w:hAnsi="宋体" w:eastAsia="宋体" w:cs="宋体"/>
                <w:color w:val="auto"/>
                <w:sz w:val="20"/>
                <w:szCs w:val="20"/>
                <w:highlight w:val="none"/>
              </w:rPr>
            </w:pPr>
          </w:p>
        </w:tc>
        <w:tc>
          <w:tcPr>
            <w:tcW w:w="554" w:type="pct"/>
            <w:vAlign w:val="center"/>
          </w:tcPr>
          <w:p w14:paraId="33BEC4AA">
            <w:pPr>
              <w:snapToGrid w:val="0"/>
              <w:jc w:val="center"/>
              <w:rPr>
                <w:rFonts w:hint="eastAsia" w:ascii="宋体" w:hAnsi="宋体" w:eastAsia="宋体" w:cs="宋体"/>
                <w:color w:val="auto"/>
                <w:sz w:val="20"/>
                <w:szCs w:val="20"/>
                <w:highlight w:val="none"/>
              </w:rPr>
            </w:pPr>
          </w:p>
        </w:tc>
        <w:tc>
          <w:tcPr>
            <w:tcW w:w="416" w:type="pct"/>
            <w:vAlign w:val="center"/>
          </w:tcPr>
          <w:p w14:paraId="65DF06FA">
            <w:pPr>
              <w:snapToGrid w:val="0"/>
              <w:jc w:val="center"/>
              <w:rPr>
                <w:rFonts w:hint="eastAsia" w:ascii="宋体" w:hAnsi="宋体" w:eastAsia="宋体" w:cs="宋体"/>
                <w:color w:val="auto"/>
                <w:sz w:val="20"/>
                <w:szCs w:val="20"/>
                <w:highlight w:val="none"/>
              </w:rPr>
            </w:pPr>
          </w:p>
        </w:tc>
      </w:tr>
      <w:tr w14:paraId="27AD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4791" w:hRule="atLeast"/>
          <w:jc w:val="center"/>
        </w:trPr>
        <w:tc>
          <w:tcPr>
            <w:tcW w:w="5000" w:type="pct"/>
            <w:gridSpan w:val="9"/>
            <w:vAlign w:val="top"/>
          </w:tcPr>
          <w:p w14:paraId="1AAAEF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报价说明：</w:t>
            </w:r>
          </w:p>
          <w:p w14:paraId="2FE2E20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注:1、以上价格包含税金3%，付款时请开具增值税专用发票；</w:t>
            </w:r>
          </w:p>
          <w:p w14:paraId="398ABA9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2、桩长按有效桩长计算，空桩不计入工程量；</w:t>
            </w:r>
          </w:p>
          <w:p w14:paraId="1A4472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3、清单内交由分包方使用的甲供材料不得超过定额消耗量，超过部分劳务结算时全额扣除；</w:t>
            </w:r>
          </w:p>
          <w:p w14:paraId="0079751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泥浆运输乙方负责与市政、路政、交通等行政部门的沟通与协调，运输车辆及司机必须持有合法证件。运输过程中需对车辆货箱进行全面遮盖，车辆要适量装载，由于泥浆运输而造成的泄露、遗撒、污染路面、罚款、交通事故由乙方承担一切责任及损失；</w:t>
            </w:r>
          </w:p>
          <w:p w14:paraId="779FB16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5、现场临水临电:临电甲方提供一级配电箱，其他的乙方提供管线、配电箱等材料并负责铺设及安装；临水甲方提供用水接驳口，乙方负责提供管线等材料并负责铺设及安装；</w:t>
            </w:r>
          </w:p>
          <w:p w14:paraId="2B603E6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6、食宿出乙方自行负责并承担相应费用；</w:t>
            </w:r>
          </w:p>
          <w:p w14:paraId="21CE694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7、现场水电费用由乙方自行向业主缴纳或甲方缴纳后结算时据实扣除，如若实际水电费用不明确则依照完成工程量对应的定额水电费全额扣除；</w:t>
            </w:r>
          </w:p>
          <w:p w14:paraId="70A4919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8、本报价包括但不限于完成本项目的人工费、材料费（除甲供材）、机械费、管理费、措施费(含安全文明施工费)、规费、利润、税金等一切费用并考虑风险因素；</w:t>
            </w:r>
          </w:p>
          <w:p w14:paraId="5C641ED3">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r>
              <w:rPr>
                <w:rFonts w:hint="eastAsia" w:ascii="宋体" w:hAnsi="宋体" w:eastAsia="宋体" w:cs="宋体"/>
                <w:color w:val="auto"/>
                <w:kern w:val="0"/>
                <w:sz w:val="20"/>
                <w:szCs w:val="20"/>
                <w:highlight w:val="none"/>
                <w:lang w:bidi="ar"/>
              </w:rPr>
              <w:t>因生产需要产生的其他费用以补充协议为准。</w:t>
            </w:r>
          </w:p>
        </w:tc>
      </w:tr>
    </w:tbl>
    <w:p w14:paraId="08D390D5">
      <w:pPr>
        <w:spacing w:line="360" w:lineRule="auto"/>
        <w:rPr>
          <w:rFonts w:hint="eastAsia" w:ascii="宋体" w:hAnsi="宋体" w:eastAsia="宋体" w:cs="宋体"/>
          <w:bCs/>
          <w:color w:val="auto"/>
          <w:sz w:val="22"/>
          <w:szCs w:val="22"/>
          <w:highlight w:val="none"/>
        </w:rPr>
      </w:pPr>
    </w:p>
    <w:p w14:paraId="14DB8AD2">
      <w:pPr>
        <w:spacing w:line="360" w:lineRule="auto"/>
        <w:ind w:left="0" w:leftChars="0" w:firstLine="4199" w:firstLineChars="190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报价单位（盖单位章）：</w:t>
      </w:r>
    </w:p>
    <w:p w14:paraId="7C34C8AF">
      <w:pPr>
        <w:spacing w:line="360" w:lineRule="auto"/>
        <w:ind w:left="0" w:leftChars="0" w:firstLine="4199" w:firstLineChars="190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联系人电话：</w:t>
      </w:r>
    </w:p>
    <w:p w14:paraId="7BDB7F73">
      <w:pPr>
        <w:spacing w:line="360" w:lineRule="auto"/>
        <w:ind w:left="0" w:leftChars="0" w:firstLine="4199" w:firstLineChars="1909"/>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报价时间：</w:t>
      </w:r>
    </w:p>
    <w:p w14:paraId="714D99BC">
      <w:pPr>
        <w:spacing w:line="360" w:lineRule="auto"/>
        <w:ind w:left="0" w:leftChars="0" w:firstLine="4199" w:firstLineChars="1909"/>
        <w:rPr>
          <w:rFonts w:hint="eastAsia" w:ascii="宋体" w:hAnsi="宋体" w:eastAsia="宋体" w:cs="宋体"/>
          <w:bCs/>
          <w:color w:val="auto"/>
          <w:sz w:val="22"/>
          <w:szCs w:val="22"/>
          <w:highlight w:val="none"/>
          <w:lang w:val="en-US" w:eastAsia="zh-CN"/>
        </w:rPr>
      </w:pPr>
    </w:p>
    <w:p w14:paraId="3BFE1C81">
      <w:pPr>
        <w:spacing w:line="360" w:lineRule="auto"/>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附：营业执照、资质证书、安全生产许可证等</w:t>
      </w:r>
    </w:p>
    <w:sectPr>
      <w:pgSz w:w="11906" w:h="16838"/>
      <w:pgMar w:top="1134" w:right="1020" w:bottom="1134" w:left="1020"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ZWU5NGE4Mzk5MzMyMWQ4NWViZTA3Mjk3YzJhNDcifQ=="/>
  </w:docVars>
  <w:rsids>
    <w:rsidRoot w:val="1EF309A1"/>
    <w:rsid w:val="0023305B"/>
    <w:rsid w:val="0043307A"/>
    <w:rsid w:val="0062081C"/>
    <w:rsid w:val="007B2E84"/>
    <w:rsid w:val="00962796"/>
    <w:rsid w:val="009C087A"/>
    <w:rsid w:val="00B45647"/>
    <w:rsid w:val="036839EA"/>
    <w:rsid w:val="067F229B"/>
    <w:rsid w:val="06FA5D28"/>
    <w:rsid w:val="085D1039"/>
    <w:rsid w:val="09D43B87"/>
    <w:rsid w:val="0AEB302C"/>
    <w:rsid w:val="0C9615C8"/>
    <w:rsid w:val="0D1A5D55"/>
    <w:rsid w:val="0D543DC1"/>
    <w:rsid w:val="0DF20A80"/>
    <w:rsid w:val="0F8E6586"/>
    <w:rsid w:val="1088747A"/>
    <w:rsid w:val="11082369"/>
    <w:rsid w:val="1111746F"/>
    <w:rsid w:val="118F4601"/>
    <w:rsid w:val="11B05D16"/>
    <w:rsid w:val="126E269F"/>
    <w:rsid w:val="12EB4DC5"/>
    <w:rsid w:val="138767F8"/>
    <w:rsid w:val="13C0517C"/>
    <w:rsid w:val="14F11A91"/>
    <w:rsid w:val="15593193"/>
    <w:rsid w:val="15BB209F"/>
    <w:rsid w:val="1663076D"/>
    <w:rsid w:val="17463BEB"/>
    <w:rsid w:val="18822A00"/>
    <w:rsid w:val="18FE477D"/>
    <w:rsid w:val="1A7B1DFD"/>
    <w:rsid w:val="1AF44089"/>
    <w:rsid w:val="1B2E6E70"/>
    <w:rsid w:val="1C3B4E3B"/>
    <w:rsid w:val="1C401E13"/>
    <w:rsid w:val="1CF739BD"/>
    <w:rsid w:val="1D8A2A83"/>
    <w:rsid w:val="1E214A6A"/>
    <w:rsid w:val="1E7E3C6A"/>
    <w:rsid w:val="1E876FC3"/>
    <w:rsid w:val="1EA87F61"/>
    <w:rsid w:val="1EF309A1"/>
    <w:rsid w:val="1F62533A"/>
    <w:rsid w:val="1F9A0F77"/>
    <w:rsid w:val="21260D15"/>
    <w:rsid w:val="22882606"/>
    <w:rsid w:val="23706277"/>
    <w:rsid w:val="24B57D37"/>
    <w:rsid w:val="255124AB"/>
    <w:rsid w:val="25BD776E"/>
    <w:rsid w:val="26153106"/>
    <w:rsid w:val="26753BA5"/>
    <w:rsid w:val="2769195B"/>
    <w:rsid w:val="27D3326E"/>
    <w:rsid w:val="28004106"/>
    <w:rsid w:val="28873D2A"/>
    <w:rsid w:val="2AD6555A"/>
    <w:rsid w:val="2B2A7653"/>
    <w:rsid w:val="2CE35D0C"/>
    <w:rsid w:val="2CE61358"/>
    <w:rsid w:val="2DFE0923"/>
    <w:rsid w:val="307849BD"/>
    <w:rsid w:val="30B26121"/>
    <w:rsid w:val="31085E3A"/>
    <w:rsid w:val="3264169D"/>
    <w:rsid w:val="32CF2F6B"/>
    <w:rsid w:val="340D7B12"/>
    <w:rsid w:val="35492DCC"/>
    <w:rsid w:val="35BD64C5"/>
    <w:rsid w:val="36160F00"/>
    <w:rsid w:val="36AD2EE7"/>
    <w:rsid w:val="38737A0C"/>
    <w:rsid w:val="389B56ED"/>
    <w:rsid w:val="39924D42"/>
    <w:rsid w:val="39AB7BB1"/>
    <w:rsid w:val="3A65634B"/>
    <w:rsid w:val="3AF85078"/>
    <w:rsid w:val="3B5F50F7"/>
    <w:rsid w:val="3BCC3E0F"/>
    <w:rsid w:val="3C504A40"/>
    <w:rsid w:val="3CA803D8"/>
    <w:rsid w:val="3CE70777"/>
    <w:rsid w:val="3E5F540E"/>
    <w:rsid w:val="3E62219E"/>
    <w:rsid w:val="3EEB27FE"/>
    <w:rsid w:val="3F0B2EA0"/>
    <w:rsid w:val="3F7279F0"/>
    <w:rsid w:val="40EA5463"/>
    <w:rsid w:val="41AD3B1A"/>
    <w:rsid w:val="458A2D71"/>
    <w:rsid w:val="45ED50AE"/>
    <w:rsid w:val="46181CCB"/>
    <w:rsid w:val="46A47E62"/>
    <w:rsid w:val="46DF0E9A"/>
    <w:rsid w:val="47EB1054"/>
    <w:rsid w:val="485F6737"/>
    <w:rsid w:val="48906CA7"/>
    <w:rsid w:val="48C6599B"/>
    <w:rsid w:val="49A4515D"/>
    <w:rsid w:val="49CA4084"/>
    <w:rsid w:val="4D4B54DB"/>
    <w:rsid w:val="4EB15E72"/>
    <w:rsid w:val="4F7A5C04"/>
    <w:rsid w:val="505460A5"/>
    <w:rsid w:val="50FD4D3F"/>
    <w:rsid w:val="51703763"/>
    <w:rsid w:val="517F5754"/>
    <w:rsid w:val="51B761EE"/>
    <w:rsid w:val="51F6353C"/>
    <w:rsid w:val="542645AC"/>
    <w:rsid w:val="551B39E5"/>
    <w:rsid w:val="559A3EEE"/>
    <w:rsid w:val="56B966D5"/>
    <w:rsid w:val="580C3AB9"/>
    <w:rsid w:val="5889335C"/>
    <w:rsid w:val="5AA61A39"/>
    <w:rsid w:val="5CDB3A5A"/>
    <w:rsid w:val="5D3A4C25"/>
    <w:rsid w:val="5D8A6B30"/>
    <w:rsid w:val="5E693A13"/>
    <w:rsid w:val="5ED42067"/>
    <w:rsid w:val="5FAD16DE"/>
    <w:rsid w:val="5FE570CA"/>
    <w:rsid w:val="603C4D81"/>
    <w:rsid w:val="608763D3"/>
    <w:rsid w:val="6142054C"/>
    <w:rsid w:val="61DE64C6"/>
    <w:rsid w:val="62AA45FB"/>
    <w:rsid w:val="62C0797A"/>
    <w:rsid w:val="64963088"/>
    <w:rsid w:val="64C51278"/>
    <w:rsid w:val="661029C7"/>
    <w:rsid w:val="6AEA1A38"/>
    <w:rsid w:val="6B054AC4"/>
    <w:rsid w:val="6B9B71D6"/>
    <w:rsid w:val="6C615D2A"/>
    <w:rsid w:val="6C8115E0"/>
    <w:rsid w:val="6CEB7CE9"/>
    <w:rsid w:val="7010116D"/>
    <w:rsid w:val="7053007F"/>
    <w:rsid w:val="7055211A"/>
    <w:rsid w:val="70614A6E"/>
    <w:rsid w:val="717C6016"/>
    <w:rsid w:val="73740A39"/>
    <w:rsid w:val="737C78ED"/>
    <w:rsid w:val="74EE481B"/>
    <w:rsid w:val="75E85EC4"/>
    <w:rsid w:val="760A11E0"/>
    <w:rsid w:val="76342701"/>
    <w:rsid w:val="77FE324D"/>
    <w:rsid w:val="78C87131"/>
    <w:rsid w:val="79261977"/>
    <w:rsid w:val="793242EA"/>
    <w:rsid w:val="796E1A86"/>
    <w:rsid w:val="7A2F56B9"/>
    <w:rsid w:val="7B1846D4"/>
    <w:rsid w:val="7B29572F"/>
    <w:rsid w:val="7BCE764F"/>
    <w:rsid w:val="7C8B6DF3"/>
    <w:rsid w:val="7CCB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772</Words>
  <Characters>795</Characters>
  <Lines>51</Lines>
  <Paragraphs>52</Paragraphs>
  <TotalTime>36</TotalTime>
  <ScaleCrop>false</ScaleCrop>
  <LinksUpToDate>false</LinksUpToDate>
  <CharactersWithSpaces>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2023-09-04T07:39:00Z</dcterms:created>
  <dc:creator>Yuan..</dc:creator>
  <cp:lastModifiedBy>Yuan..</cp:lastModifiedBy>
  <dcterms:modified xsi:type="dcterms:W3CDTF">2025-11-06T02:28:10Z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B893939FF1A24B219850353D206D2E65_13</vt:lpwstr>
  </property>
  <property fmtid="{D5CDD505-2E9C-101B-9397-08002B2CF9AE}" pid="4" name="KSOTemplateDocerSaveRecord">
    <vt:lpwstr>eyJoZGlkIjoiZTFjZWU5NGE4Mzk5MzMyMWQ4NWViZTA3Mjk3YzJhNDciLCJ1c2VySWQiOiI2MzM2ODU0NjQifQ==</vt:lpwstr>
  </property>
</Properties>
</file>