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BB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val="en-US" w:eastAsia="zh-CN"/>
        </w:rPr>
        <w:t>报价单</w:t>
      </w:r>
      <w:bookmarkStart w:id="0" w:name="_GoBack"/>
      <w:bookmarkEnd w:id="0"/>
    </w:p>
    <w:tbl>
      <w:tblPr>
        <w:tblStyle w:val="2"/>
        <w:tblW w:w="962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00"/>
        <w:gridCol w:w="1800"/>
        <w:gridCol w:w="1325"/>
        <w:gridCol w:w="925"/>
        <w:gridCol w:w="1554"/>
        <w:gridCol w:w="1631"/>
        <w:gridCol w:w="990"/>
      </w:tblGrid>
      <w:tr w14:paraId="5651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15C39AD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800" w:type="dxa"/>
            <w:vMerge w:val="restart"/>
            <w:vAlign w:val="center"/>
          </w:tcPr>
          <w:p w14:paraId="722391F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325" w:type="dxa"/>
            <w:vMerge w:val="restart"/>
            <w:vAlign w:val="center"/>
          </w:tcPr>
          <w:p w14:paraId="1C78FBF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工程量</w:t>
            </w:r>
          </w:p>
        </w:tc>
        <w:tc>
          <w:tcPr>
            <w:tcW w:w="925" w:type="dxa"/>
            <w:vMerge w:val="restart"/>
            <w:vAlign w:val="center"/>
          </w:tcPr>
          <w:p w14:paraId="225D5CE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185" w:type="dxa"/>
            <w:gridSpan w:val="2"/>
            <w:vAlign w:val="center"/>
          </w:tcPr>
          <w:p w14:paraId="0EFCD9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   价（元）</w:t>
            </w:r>
          </w:p>
        </w:tc>
        <w:tc>
          <w:tcPr>
            <w:tcW w:w="990" w:type="dxa"/>
            <w:vAlign w:val="center"/>
          </w:tcPr>
          <w:p w14:paraId="4266901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245A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6460B54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A353C6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0087599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2C8EF1B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 w14:paraId="39AA025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全费用综合单价</w:t>
            </w:r>
          </w:p>
        </w:tc>
        <w:tc>
          <w:tcPr>
            <w:tcW w:w="1631" w:type="dxa"/>
            <w:vAlign w:val="center"/>
          </w:tcPr>
          <w:p w14:paraId="02EE88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990" w:type="dxa"/>
            <w:vAlign w:val="center"/>
          </w:tcPr>
          <w:p w14:paraId="066884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F0B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795" w:type="dxa"/>
            <w:vAlign w:val="center"/>
          </w:tcPr>
          <w:p w14:paraId="07FFAC4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清单部分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40B55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 w14:paraId="0B1C0DF6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叠拼土建工程</w:t>
            </w:r>
          </w:p>
        </w:tc>
        <w:tc>
          <w:tcPr>
            <w:tcW w:w="1325" w:type="dxa"/>
            <w:vAlign w:val="center"/>
          </w:tcPr>
          <w:p w14:paraId="6BE77F50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577.63</w:t>
            </w:r>
          </w:p>
        </w:tc>
        <w:tc>
          <w:tcPr>
            <w:tcW w:w="925" w:type="dxa"/>
            <w:vAlign w:val="center"/>
          </w:tcPr>
          <w:p w14:paraId="63ADBC8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㎡</w:t>
            </w:r>
          </w:p>
        </w:tc>
        <w:tc>
          <w:tcPr>
            <w:tcW w:w="1554" w:type="dxa"/>
            <w:vAlign w:val="center"/>
          </w:tcPr>
          <w:p w14:paraId="663381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31" w:type="dxa"/>
            <w:vAlign w:val="center"/>
          </w:tcPr>
          <w:p w14:paraId="1E5090C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vAlign w:val="center"/>
          </w:tcPr>
          <w:p w14:paraId="7081B17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636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795" w:type="dxa"/>
            <w:vAlign w:val="center"/>
          </w:tcPr>
          <w:p w14:paraId="464AFE85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下浮率部分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568EB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14:paraId="2EE6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上述工程中未包含的施工内容(含合同外签证)按总承包单位与业主单位合同签订的计价方式及报价下浮率执行，并在经审计后的总价款基础上税前下浮。</w:t>
            </w:r>
          </w:p>
        </w:tc>
        <w:tc>
          <w:tcPr>
            <w:tcW w:w="3185" w:type="dxa"/>
            <w:gridSpan w:val="2"/>
            <w:vAlign w:val="center"/>
          </w:tcPr>
          <w:p w14:paraId="15F6C2A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下浮率：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>％</w:t>
            </w:r>
          </w:p>
        </w:tc>
        <w:tc>
          <w:tcPr>
            <w:tcW w:w="990" w:type="dxa"/>
            <w:vAlign w:val="center"/>
          </w:tcPr>
          <w:p w14:paraId="6699609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70E6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9620" w:type="dxa"/>
            <w:gridSpan w:val="8"/>
            <w:vAlign w:val="center"/>
          </w:tcPr>
          <w:p w14:paraId="1362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备注：</w:t>
            </w:r>
          </w:p>
          <w:p w14:paraId="3C43D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1、以上工程量为暂估单栋楼房建筑面积，结算时以实际完成单栋建筑面积乘以楼栋数计算完成工程量。</w:t>
            </w:r>
          </w:p>
          <w:p w14:paraId="3D17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2、承包人提供的材料和分包人的工作内容详见招采须知，其余材料由分包人提供。</w:t>
            </w:r>
          </w:p>
          <w:p w14:paraId="287C7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3、办理劳务结算时费率部分由总包单位提供的材料，在税前总价下浮之后，据实扣除甲供材费用。</w:t>
            </w:r>
          </w:p>
          <w:p w14:paraId="04B38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4、本报价为全费用综合单价，包括但不限于完成本项目的人工费、材料费(除甲供材)、机械费、管理费、措施费(含安全文明施工费)、规费、利润、9％税金等一切费用并考虑风险因素，付款时请开具增值税专用发票。</w:t>
            </w:r>
          </w:p>
        </w:tc>
      </w:tr>
    </w:tbl>
    <w:p w14:paraId="5282F7A4">
      <w:pPr>
        <w:spacing w:line="30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</w:p>
    <w:p w14:paraId="30D11DAB">
      <w:pPr>
        <w:spacing w:line="30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</w:p>
    <w:p w14:paraId="11FCD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780" w:firstLineChars="15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盖单位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章)：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</w:p>
    <w:p w14:paraId="3B0E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780" w:firstLineChars="15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</w:t>
      </w:r>
    </w:p>
    <w:p w14:paraId="1FB54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780" w:firstLineChars="1575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报价时间：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年    月    日</w:t>
      </w:r>
    </w:p>
    <w:p w14:paraId="05B6E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729B8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4639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487A7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0B82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附：营业执照、资质证书、安全生产许可证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E0B62"/>
    <w:rsid w:val="009E5347"/>
    <w:rsid w:val="00C6513A"/>
    <w:rsid w:val="00EF5BA2"/>
    <w:rsid w:val="03345BD5"/>
    <w:rsid w:val="0B136931"/>
    <w:rsid w:val="0E1C5AFD"/>
    <w:rsid w:val="10207B26"/>
    <w:rsid w:val="11274EE5"/>
    <w:rsid w:val="14DC7D94"/>
    <w:rsid w:val="1A1A2B8C"/>
    <w:rsid w:val="1B210BF7"/>
    <w:rsid w:val="1C27223D"/>
    <w:rsid w:val="23C87E61"/>
    <w:rsid w:val="298A5CB4"/>
    <w:rsid w:val="299802D6"/>
    <w:rsid w:val="2BEC4909"/>
    <w:rsid w:val="357E0CC8"/>
    <w:rsid w:val="368E62C3"/>
    <w:rsid w:val="398D772B"/>
    <w:rsid w:val="3EAF6C1E"/>
    <w:rsid w:val="3F634A8A"/>
    <w:rsid w:val="3FF1653A"/>
    <w:rsid w:val="43E20674"/>
    <w:rsid w:val="45D65FB6"/>
    <w:rsid w:val="47046B53"/>
    <w:rsid w:val="47881532"/>
    <w:rsid w:val="48D507A7"/>
    <w:rsid w:val="4BA53A7A"/>
    <w:rsid w:val="4E353A96"/>
    <w:rsid w:val="526606C2"/>
    <w:rsid w:val="52756B57"/>
    <w:rsid w:val="58011170"/>
    <w:rsid w:val="5D2E0B62"/>
    <w:rsid w:val="5EEE7115"/>
    <w:rsid w:val="6D8A5754"/>
    <w:rsid w:val="705D2CAC"/>
    <w:rsid w:val="77CC7198"/>
    <w:rsid w:val="7EC5039A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399</Characters>
  <Lines>0</Lines>
  <Paragraphs>0</Paragraphs>
  <TotalTime>6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2025-06-28T08:37:00Z</dcterms:created>
  <dc:creator>Yuan..</dc:creator>
  <cp:lastModifiedBy>Yuan..</cp:lastModifiedBy>
  <dcterms:modified xsi:type="dcterms:W3CDTF">2025-10-09T00:24:47Z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2A5046C927C940ACB326CA630EDB90C5_11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