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B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  <w:t>后坪保障性住房土建工程劳务分包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lang w:val="en-US" w:eastAsia="zh-CN"/>
        </w:rPr>
        <w:t>报价单</w:t>
      </w:r>
      <w:bookmarkStart w:id="0" w:name="_GoBack"/>
      <w:bookmarkEnd w:id="0"/>
    </w:p>
    <w:p w14:paraId="4A7EA83C">
      <w:pPr>
        <w:jc w:val="left"/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工程名称：后坪保障性住房土建工程</w:t>
      </w:r>
    </w:p>
    <w:tbl>
      <w:tblPr>
        <w:tblStyle w:val="2"/>
        <w:tblW w:w="990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37"/>
        <w:gridCol w:w="1913"/>
        <w:gridCol w:w="1325"/>
        <w:gridCol w:w="825"/>
        <w:gridCol w:w="1370"/>
        <w:gridCol w:w="1746"/>
        <w:gridCol w:w="1445"/>
      </w:tblGrid>
      <w:tr w14:paraId="5651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282" w:type="dxa"/>
            <w:gridSpan w:val="2"/>
            <w:vMerge w:val="restart"/>
            <w:vAlign w:val="center"/>
          </w:tcPr>
          <w:p w14:paraId="15C39A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913" w:type="dxa"/>
            <w:vMerge w:val="restart"/>
            <w:vAlign w:val="center"/>
          </w:tcPr>
          <w:p w14:paraId="722391F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325" w:type="dxa"/>
            <w:vMerge w:val="restart"/>
            <w:vAlign w:val="center"/>
          </w:tcPr>
          <w:p w14:paraId="1C78FB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工程量</w:t>
            </w:r>
          </w:p>
        </w:tc>
        <w:tc>
          <w:tcPr>
            <w:tcW w:w="825" w:type="dxa"/>
            <w:vMerge w:val="restart"/>
            <w:vAlign w:val="center"/>
          </w:tcPr>
          <w:p w14:paraId="225D5CE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116" w:type="dxa"/>
            <w:gridSpan w:val="2"/>
            <w:vAlign w:val="center"/>
          </w:tcPr>
          <w:p w14:paraId="0EFCD9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报   价（元）</w:t>
            </w:r>
          </w:p>
        </w:tc>
        <w:tc>
          <w:tcPr>
            <w:tcW w:w="1445" w:type="dxa"/>
            <w:vAlign w:val="center"/>
          </w:tcPr>
          <w:p w14:paraId="4266901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245A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282" w:type="dxa"/>
            <w:gridSpan w:val="2"/>
            <w:vMerge w:val="continue"/>
            <w:vAlign w:val="center"/>
          </w:tcPr>
          <w:p w14:paraId="6460B54D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913" w:type="dxa"/>
            <w:vMerge w:val="continue"/>
            <w:vAlign w:val="center"/>
          </w:tcPr>
          <w:p w14:paraId="1A353C6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0087599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2C8EF1B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39AA025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全费用综合单价</w:t>
            </w:r>
          </w:p>
        </w:tc>
        <w:tc>
          <w:tcPr>
            <w:tcW w:w="1746" w:type="dxa"/>
            <w:vAlign w:val="center"/>
          </w:tcPr>
          <w:p w14:paraId="02EE88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445" w:type="dxa"/>
            <w:vAlign w:val="center"/>
          </w:tcPr>
          <w:p w14:paraId="066884F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F0B7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745" w:type="dxa"/>
            <w:vAlign w:val="center"/>
          </w:tcPr>
          <w:p w14:paraId="07FFAC4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清单部分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40B55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13" w:type="dxa"/>
            <w:vAlign w:val="center"/>
          </w:tcPr>
          <w:p w14:paraId="0B1C0DF6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后坪保障性住房</w:t>
            </w:r>
          </w:p>
        </w:tc>
        <w:tc>
          <w:tcPr>
            <w:tcW w:w="1325" w:type="dxa"/>
            <w:vAlign w:val="center"/>
          </w:tcPr>
          <w:p w14:paraId="6BE77F50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15885.94</w:t>
            </w:r>
          </w:p>
        </w:tc>
        <w:tc>
          <w:tcPr>
            <w:tcW w:w="825" w:type="dxa"/>
            <w:vAlign w:val="center"/>
          </w:tcPr>
          <w:p w14:paraId="63ADBC8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㎡</w:t>
            </w:r>
          </w:p>
        </w:tc>
        <w:tc>
          <w:tcPr>
            <w:tcW w:w="1370" w:type="dxa"/>
            <w:vAlign w:val="center"/>
          </w:tcPr>
          <w:p w14:paraId="663381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46" w:type="dxa"/>
            <w:vAlign w:val="center"/>
          </w:tcPr>
          <w:p w14:paraId="1E5090C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445" w:type="dxa"/>
            <w:vAlign w:val="center"/>
          </w:tcPr>
          <w:p w14:paraId="7081B179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地上18层，地下1层</w:t>
            </w:r>
          </w:p>
        </w:tc>
      </w:tr>
      <w:tr w14:paraId="2636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745" w:type="dxa"/>
            <w:vAlign w:val="center"/>
          </w:tcPr>
          <w:p w14:paraId="464AFE85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下浮率部分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3568EB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4063" w:type="dxa"/>
            <w:gridSpan w:val="3"/>
            <w:shd w:val="clear" w:color="auto" w:fill="auto"/>
            <w:vAlign w:val="center"/>
          </w:tcPr>
          <w:p w14:paraId="2EE68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上述工程中未包含的施工内容(含合同外签证)按总承包单位与业主单位合同签订的计价方式及报价下浮率执行，并在经审计后的总价款基础上税前下浮。</w:t>
            </w:r>
          </w:p>
        </w:tc>
        <w:tc>
          <w:tcPr>
            <w:tcW w:w="3116" w:type="dxa"/>
            <w:gridSpan w:val="2"/>
            <w:vAlign w:val="center"/>
          </w:tcPr>
          <w:p w14:paraId="15F6C2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下浮率：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u w:val="none"/>
                <w:lang w:val="en-US" w:eastAsia="zh-CN"/>
              </w:rPr>
              <w:t>％</w:t>
            </w:r>
          </w:p>
        </w:tc>
        <w:tc>
          <w:tcPr>
            <w:tcW w:w="1445" w:type="dxa"/>
            <w:vAlign w:val="center"/>
          </w:tcPr>
          <w:p w14:paraId="6699609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0E6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9906" w:type="dxa"/>
            <w:gridSpan w:val="8"/>
            <w:vAlign w:val="center"/>
          </w:tcPr>
          <w:p w14:paraId="1362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备注：</w:t>
            </w:r>
          </w:p>
          <w:p w14:paraId="7EE2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1、以上工程量为暂估建筑面积，结算时以实际完成建筑面积计算。</w:t>
            </w:r>
          </w:p>
          <w:p w14:paraId="3D17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2、承包人提供的材料和分包人的工作内容详见招采须知，其余材料由分包人提供。</w:t>
            </w:r>
          </w:p>
          <w:p w14:paraId="287C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3、办理劳务结算时费率部分由总包单位提供的材料，在税前总价下浮之后，据实扣除甲供材费用。</w:t>
            </w:r>
          </w:p>
          <w:p w14:paraId="04B3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4、本报价为全费用综合单价，包括但不限于完成本项目的人工费、材料费(除甲供材)、机械费、管理费、措施费(含安全文明施工费)、规费、利润、9％税金等一切费用并考虑风险因素，付款时请开具增值税专用发票。</w:t>
            </w:r>
          </w:p>
        </w:tc>
      </w:tr>
    </w:tbl>
    <w:p w14:paraId="5282F7A4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30D11DAB">
      <w:pPr>
        <w:spacing w:line="30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</w:p>
    <w:p w14:paraId="7D04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盖单位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章)：</w:t>
      </w:r>
    </w:p>
    <w:p w14:paraId="3B0E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</w:t>
      </w:r>
    </w:p>
    <w:p w14:paraId="2EF9A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3780" w:firstLineChars="1575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日期：</w:t>
      </w:r>
    </w:p>
    <w:p w14:paraId="05B6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729B8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639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487A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</w:p>
    <w:p w14:paraId="0B82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附：营业执照、资质证书、安全生产许可证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0B62"/>
    <w:rsid w:val="00EF5BA2"/>
    <w:rsid w:val="03345BD5"/>
    <w:rsid w:val="0B136931"/>
    <w:rsid w:val="12F26E2C"/>
    <w:rsid w:val="15C56A7A"/>
    <w:rsid w:val="1B210BF7"/>
    <w:rsid w:val="1F813A12"/>
    <w:rsid w:val="2186530F"/>
    <w:rsid w:val="29820AB2"/>
    <w:rsid w:val="298A5CB4"/>
    <w:rsid w:val="299802D6"/>
    <w:rsid w:val="2BEC4909"/>
    <w:rsid w:val="34A246FE"/>
    <w:rsid w:val="368E62C3"/>
    <w:rsid w:val="3D3B2FFA"/>
    <w:rsid w:val="3EAF6C1E"/>
    <w:rsid w:val="3F43088C"/>
    <w:rsid w:val="401F09B1"/>
    <w:rsid w:val="42265E8E"/>
    <w:rsid w:val="43E20674"/>
    <w:rsid w:val="45D65FB6"/>
    <w:rsid w:val="469043B7"/>
    <w:rsid w:val="47046B53"/>
    <w:rsid w:val="47881532"/>
    <w:rsid w:val="48D507A7"/>
    <w:rsid w:val="4BA53A7A"/>
    <w:rsid w:val="4EB26E94"/>
    <w:rsid w:val="5208399B"/>
    <w:rsid w:val="52756B57"/>
    <w:rsid w:val="5320634A"/>
    <w:rsid w:val="57A6419E"/>
    <w:rsid w:val="58011170"/>
    <w:rsid w:val="58975A79"/>
    <w:rsid w:val="59034EBC"/>
    <w:rsid w:val="5B307ABF"/>
    <w:rsid w:val="5D2E0B62"/>
    <w:rsid w:val="5F685A79"/>
    <w:rsid w:val="6189617B"/>
    <w:rsid w:val="68132720"/>
    <w:rsid w:val="6D8A5754"/>
    <w:rsid w:val="6E663ACB"/>
    <w:rsid w:val="705D2CAC"/>
    <w:rsid w:val="72494331"/>
    <w:rsid w:val="72ED47BB"/>
    <w:rsid w:val="73B07597"/>
    <w:rsid w:val="753C37D8"/>
    <w:rsid w:val="762A3631"/>
    <w:rsid w:val="77CC7198"/>
    <w:rsid w:val="77DA1086"/>
    <w:rsid w:val="7A252A8D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404</Characters>
  <Lines>0</Lines>
  <Paragraphs>0</Paragraphs>
  <TotalTime>0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2025-06-28T08:37:00Z</dcterms:created>
  <dc:creator>Yuan..</dc:creator>
  <cp:lastModifiedBy>Yuan..</cp:lastModifiedBy>
  <dcterms:modified xsi:type="dcterms:W3CDTF">2025-07-23T00:13:12Z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2A5046C927C940ACB326CA630EDB90C5_11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